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" w:firstLine="0"/>
        <w:rPr>
          <w:rFonts w:ascii="Times New Roman" w:cs="Times New Roman" w:eastAsia="Times New Roman" w:hAnsi="Times New Roman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                          29th Annual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-365758</wp:posOffset>
            </wp:positionH>
            <wp:positionV relativeFrom="paragraph">
              <wp:posOffset>0</wp:posOffset>
            </wp:positionV>
            <wp:extent cx="1241425" cy="138303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383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4846320</wp:posOffset>
            </wp:positionH>
            <wp:positionV relativeFrom="paragraph">
              <wp:posOffset>0</wp:posOffset>
            </wp:positionV>
            <wp:extent cx="1241425" cy="138303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383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ind w:left="3" w:hanging="5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CWC Athletic Booster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" w:hanging="5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Co-ed Church Slow-Pitch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" w:hanging="5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8"/>
          <w:szCs w:val="48"/>
          <w:rtl w:val="0"/>
        </w:rPr>
        <w:t xml:space="preserve">Softball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" w:hanging="4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August 15-16,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ind w:left="2" w:hanging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Rosendale Taylor Park</w:t>
      </w:r>
    </w:p>
    <w:p w:rsidR="00000000" w:rsidDel="00000000" w:rsidP="00000000" w:rsidRDefault="00000000" w:rsidRPr="00000000" w14:paraId="0000000A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Teams must have a minimum of 3 women on the field at all times.   The tourney will be 6’-12’ arc.   You must bat your entire bench.  Each team will play at least 3 games.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team members except one male and one female must be from your church. With permission from Booster Club official additional females will be allowed.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players must be at least high school age, unless permission granted by Booster Club Official.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Teams will use ASA approved bat of their choice.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Entry Fee:  $200 per team.  AS A FUNDRAISER FOR THEIR TEAM, CWC BASEBALL TEAM WILL BE PROVIDING ALL UMPS FOR ALL THE GAMES.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Mail to:</w:t>
        <w:tab/>
        <w:t xml:space="preserve">Mark Vander Werff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305  Edgewood Dr.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Waupun, WI  53963</w:t>
        <w:tab/>
      </w:r>
    </w:p>
    <w:p w:rsidR="00000000" w:rsidDel="00000000" w:rsidP="00000000" w:rsidRDefault="00000000" w:rsidRPr="00000000" w14:paraId="00000013">
      <w:pPr>
        <w:pStyle w:val="Heading1"/>
        <w:ind w:left="0" w:hanging="1"/>
        <w:jc w:val="both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sz w:val="8"/>
          <w:szCs w:val="8"/>
          <w:rtl w:val="0"/>
        </w:rPr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team captain will be notified of game times when the schedule is set.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Concessions will be available throughout the tournament, including hamburgers, brats, ice cream snacks, soda, and assorted candy.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remind your fans this is a fundraiser so please support the concession stand and do not bring in food.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Kids who return home run/foul balls to the concession stand will receive a piece of candy.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look forward to having you join us!!  If you have any questions or want to get your team registered, please contact Mark VW (920-296-7095)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mvanderwerff@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wearecwc.org.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2" w:hanging="4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left="2" w:hanging="4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ind w:left="2" w:hanging="4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left="2" w:hanging="4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left="2" w:hanging="4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CWC Athletic Booster Club</w:t>
      </w:r>
    </w:p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PLEASE EMAIL ME BACK TO REGISTER FOR THE TOURNAMENT.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Please pass this sheet to your church secretary.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Please include this announcement in the bulletin for the month of May and June.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Don’t miss the 2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th annual CWC Church Co-ed Slow-Pitch Softball Tournament!!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Central Wisconsin Christian Athletic Booster Club is sponsoring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the tournament to be held August </w:t>
      </w:r>
      <w:r w:rsidDel="00000000" w:rsidR="00000000" w:rsidRPr="00000000">
        <w:rPr>
          <w:sz w:val="24"/>
          <w:szCs w:val="24"/>
          <w:rtl w:val="0"/>
        </w:rPr>
        <w:t xml:space="preserve">15-16,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at </w:t>
      </w:r>
      <w:r w:rsidDel="00000000" w:rsidR="00000000" w:rsidRPr="00000000">
        <w:rPr>
          <w:sz w:val="24"/>
          <w:szCs w:val="24"/>
          <w:rtl w:val="0"/>
        </w:rPr>
        <w:t xml:space="preserve">Rosendale Taylor Park.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008" w:left="1728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ar-SA"/>
    </w:rPr>
  </w:style>
  <w:style w:type="paragraph" w:styleId="Heading1">
    <w:name w:val="heading 1"/>
    <w:basedOn w:val="Normal"/>
    <w:next w:val="Normal"/>
    <w:pPr>
      <w:keepNext w:val="1"/>
      <w:ind w:left="720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  <w:outlineLvl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outlineLvl w:val="2"/>
    </w:pPr>
    <w:rPr>
      <w:sz w:val="24"/>
    </w:rPr>
  </w:style>
  <w:style w:type="paragraph" w:styleId="Heading4">
    <w:name w:val="heading 4"/>
    <w:basedOn w:val="Normal"/>
    <w:next w:val="Normal"/>
    <w:pPr>
      <w:keepNext w:val="1"/>
      <w:outlineLvl w:val="3"/>
    </w:pPr>
    <w:rPr>
      <w:sz w:val="3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Indent">
    <w:name w:val="Body Text Indent"/>
    <w:basedOn w:val="Normal"/>
    <w:pPr>
      <w:ind w:left="720"/>
    </w:pPr>
    <w:rPr>
      <w:b w:val="1"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 w:val="1"/>
      <w:sz w:val="24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mail" w:customStyle="1">
    <w:name w:val="emai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npwueEH+CpHtzFo55JevP+s0w==">CgMxLjAyCGguZ2pkZ3hzOAByITF2WVRnYU5UYlR2dmdjb0VURUsyTWRwUXdMTWxMMWY2Vw==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2022-05-29T16:45:00Z</dcterms:created>
  <dc:creator>IMC Computer 5</dc:creator>
</cp:coreProperties>
</file>